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after="200" w:line="7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Plano de aula S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fr-FR"/>
          <w14:textFill>
            <w14:solidFill>
              <w14:srgbClr w14:val="2D2D2D"/>
            </w14:solidFill>
          </w14:textFill>
        </w:rPr>
        <w:t>é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>ries: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 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do 6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it-IT"/>
          <w14:textFill>
            <w14:solidFill>
              <w14:srgbClr w14:val="2D2D2D"/>
            </w14:solidFill>
          </w14:textFill>
        </w:rPr>
        <w:t xml:space="preserve">° 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ao 9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it-IT"/>
          <w14:textFill>
            <w14:solidFill>
              <w14:srgbClr w14:val="2D2D2D"/>
            </w14:solidFill>
          </w14:textFill>
        </w:rPr>
        <w:t xml:space="preserve">° 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it-IT"/>
          <w14:textFill>
            <w14:solidFill>
              <w14:srgbClr w14:val="2D2D2D"/>
            </w14:solidFill>
          </w14:textFill>
        </w:rPr>
        <w:t>ano.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SNessas atividades pr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ticas, os alunos explorar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as v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rias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Style w:val="Hyperlink.0"/>
          <w:rFonts w:ascii="Times" w:cs="Times" w:hAnsi="Times" w:eastAsia="Times"/>
          <w:outline w:val="0"/>
          <w:color w:val="4285f4"/>
          <w:sz w:val="36"/>
          <w:szCs w:val="36"/>
          <w:shd w:val="clear" w:color="auto" w:fill="ffffff"/>
          <w:rtl w:val="0"/>
          <w14:textFill>
            <w14:solidFill>
              <w14:srgbClr w14:val="4285F4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4285f4"/>
          <w:sz w:val="36"/>
          <w:szCs w:val="36"/>
          <w:shd w:val="clear" w:color="auto" w:fill="ffffff"/>
          <w:rtl w:val="0"/>
          <w14:textFill>
            <w14:solidFill>
              <w14:srgbClr w14:val="4285F4"/>
            </w14:solidFill>
          </w14:textFill>
        </w:rPr>
        <w:instrText xml:space="preserve"> HYPERLINK "https://escolaeducacao.com.br/tipos-de-rochas/"</w:instrText>
      </w:r>
      <w:r>
        <w:rPr>
          <w:rStyle w:val="Hyperlink.0"/>
          <w:rFonts w:ascii="Times" w:cs="Times" w:hAnsi="Times" w:eastAsia="Times"/>
          <w:outline w:val="0"/>
          <w:color w:val="4285f4"/>
          <w:sz w:val="36"/>
          <w:szCs w:val="36"/>
          <w:shd w:val="clear" w:color="auto" w:fill="ffffff"/>
          <w:rtl w:val="0"/>
          <w14:textFill>
            <w14:solidFill>
              <w14:srgbClr w14:val="4285F4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4285f4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4285F4"/>
            </w14:solidFill>
          </w14:textFill>
        </w:rPr>
        <w:t>rochas</w:t>
      </w:r>
      <w:r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fldChar w:fldCharType="end" w:fldLock="0"/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e minerais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existentes na Terra. Al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m disso, aprender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as diferen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as entre rochas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Style w:val="Nenhum"/>
          <w:rFonts w:ascii="Times" w:hAnsi="Times"/>
          <w:outline w:val="0"/>
          <w:color w:val="1e1e1e"/>
          <w:sz w:val="36"/>
          <w:szCs w:val="36"/>
          <w:u w:val="single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sedimentares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,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Style w:val="Nenhum"/>
          <w:rFonts w:ascii="Times" w:hAnsi="Times" w:hint="default"/>
          <w:outline w:val="0"/>
          <w:color w:val="1e1e1e"/>
          <w:sz w:val="36"/>
          <w:szCs w:val="36"/>
          <w:u w:val="single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Style w:val="Nenhum"/>
          <w:rFonts w:ascii="Times" w:hAnsi="Times"/>
          <w:outline w:val="0"/>
          <w:color w:val="1e1e1e"/>
          <w:sz w:val="36"/>
          <w:szCs w:val="36"/>
          <w:u w:val="single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gneas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Style w:val="Nenhum"/>
          <w:rFonts w:ascii="Times" w:hAnsi="Times"/>
          <w:outline w:val="0"/>
          <w:color w:val="1e1e1e"/>
          <w:sz w:val="36"/>
          <w:szCs w:val="36"/>
          <w:u w:val="single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metam</w:t>
      </w:r>
      <w:r>
        <w:rPr>
          <w:rStyle w:val="Nenhum"/>
          <w:rFonts w:ascii="Times" w:hAnsi="Times" w:hint="default"/>
          <w:outline w:val="0"/>
          <w:color w:val="1e1e1e"/>
          <w:sz w:val="36"/>
          <w:szCs w:val="36"/>
          <w:u w:val="single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Style w:val="Nenhum"/>
          <w:rFonts w:ascii="Times" w:hAnsi="Times"/>
          <w:outline w:val="0"/>
          <w:color w:val="1e1e1e"/>
          <w:sz w:val="36"/>
          <w:szCs w:val="36"/>
          <w:u w:val="single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rficas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Planejamento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alunos ir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o: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Entender que a Terra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um planeta constantemente sendo formado e transformado.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Explorar princ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pios b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sicos da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Style w:val="Hyperlink.0"/>
          <w:rFonts w:ascii="Times" w:cs="Times" w:hAnsi="Times" w:eastAsia="Times"/>
          <w:outline w:val="0"/>
          <w:color w:val="4285f4"/>
          <w:sz w:val="36"/>
          <w:szCs w:val="36"/>
          <w:shd w:val="clear" w:color="auto" w:fill="ffffff"/>
          <w:rtl w:val="0"/>
          <w14:textFill>
            <w14:solidFill>
              <w14:srgbClr w14:val="4285F4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4285f4"/>
          <w:sz w:val="36"/>
          <w:szCs w:val="36"/>
          <w:shd w:val="clear" w:color="auto" w:fill="ffffff"/>
          <w:rtl w:val="0"/>
          <w14:textFill>
            <w14:solidFill>
              <w14:srgbClr w14:val="4285F4"/>
            </w14:solidFill>
          </w14:textFill>
        </w:rPr>
        <w:instrText xml:space="preserve"> HYPERLINK "https://escolaeducacao.com.br/geologia-e-usos-da-rocha-de-quartzito/"</w:instrText>
      </w:r>
      <w:r>
        <w:rPr>
          <w:rStyle w:val="Hyperlink.0"/>
          <w:rFonts w:ascii="Times" w:cs="Times" w:hAnsi="Times" w:eastAsia="Times"/>
          <w:outline w:val="0"/>
          <w:color w:val="4285f4"/>
          <w:sz w:val="36"/>
          <w:szCs w:val="36"/>
          <w:shd w:val="clear" w:color="auto" w:fill="ffffff"/>
          <w:rtl w:val="0"/>
          <w14:textFill>
            <w14:solidFill>
              <w14:srgbClr w14:val="4285F4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4285f4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4285F4"/>
            </w14:solidFill>
          </w14:textFill>
        </w:rPr>
        <w:t>geologia</w:t>
      </w:r>
      <w:r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fldChar w:fldCharType="end" w:fldLock="0"/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Desenvolver habilidades de pensamento racional e criativo.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Trabalhar cooperativamente em grupos.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Materiais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Rochas sedimentares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Frascos e tampas vazios, um para cada aluno ou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a quatro alunos.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Acesso a um parque ou playground.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Acesso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à 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perto da sala de aula.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e 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pis para registrar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es.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es-ES_tradnl"/>
          <w14:textFill>
            <w14:solidFill>
              <w14:srgbClr w14:val="2D2D2D"/>
            </w14:solidFill>
          </w14:textFill>
        </w:rPr>
        <w:t xml:space="preserve">Rochas 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í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gneas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Clipes de papel, dois para cada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a quatro alunos.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Peda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de 25 cm de barbante, um para cada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a quatro alunos.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Panela ou chaleira para ferver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gua.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acesso a um fog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o ou placa quente,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e um freezer ou geladeira.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Sal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çú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car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Luvas para forno, pelo menos um par para cada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a quatro alunos.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Lupas, pelo menos uma para cada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a quatro alunos.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e 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pis para registrar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Opcional: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de carta e marcadores.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es-ES_tradnl"/>
          <w14:textFill>
            <w14:solidFill>
              <w14:srgbClr w14:val="2D2D2D"/>
            </w14:solidFill>
          </w14:textFill>
        </w:rPr>
        <w:t>Rochas metam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es-ES_tradnl"/>
          <w14:textFill>
            <w14:solidFill>
              <w14:srgbClr w14:val="2D2D2D"/>
            </w14:solidFill>
          </w14:textFill>
        </w:rPr>
        <w:t>ó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rficas.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Acesso a materiais de pesquisa.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e 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pis para registrar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de carta, uma folha para cada aluno.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Coletando e Classificando Rochas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Acesso a um parque ou playground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Guia geol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gico da sua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rea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Folha para classifica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das rochas, pelo menos um para cada aluno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Rochas de intemperismo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Pequenos esp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cimes de diferentes rochas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Prato quente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Cron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ô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metro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Par de pin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as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Prato pequeno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gelada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e 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pis para registrar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es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Simulando uma eros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ã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Bandeja pl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stica com fundo grande, uma para demonstra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o.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Seixos, flores, galhos, folhas e outros materiais naturais que os alunos encontrarem.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Papel e 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pis para registrar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Jarro de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gua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Fazendo Solo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Vasilha grande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V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rias pedras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Peda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de folhas mortas, grama e outros materiais org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â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nicos que os estudantes encontrarem.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Opcional: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fronha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Opcional: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nl-NL"/>
          <w14:textFill>
            <w14:solidFill>
              <w14:srgbClr w14:val="1E1E1E"/>
            </w14:solidFill>
          </w14:textFill>
        </w:rPr>
        <w:t>martelo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es-ES_tradnl"/>
          <w14:textFill>
            <w14:solidFill>
              <w14:srgbClr w14:val="2D2D2D"/>
            </w14:solidFill>
          </w14:textFill>
        </w:rPr>
        <w:t>Prepara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çã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Crie uma folha de classifica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rochas para usar com a atividade. Os alunos usar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as fichas de classifica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rochas para classificar seus esp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cimes em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gneas, sedimentares ou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coluna de descri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pode incluir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 sobre onde a rocha foi encontrada, sua forma, sua cor ou sua textura. O folheto deve incluir os seguintes elementos: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Classificando Rochas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Nome: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Formato: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Descri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o: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Qual categoria de rocha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essa?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Durante a instru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çã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o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Rochas sedimentares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As rochas sedimentares cobrem mais de dois ter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da superf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cie da Terra. Elas 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compostas de diferentes camadas. Essas camadas podem ser areia, silte, seixos ou fragmentos f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sseis. Durante um longo per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odo de tempo, as camadas se transformam em rocha. Nesta atividade, os alunos far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um modelo de camadas sedimentares.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D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ê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cada aluno, ou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a quatro alunos, um frasco vazio.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colecionem pedras, seixos, terra, areia e outros materiais. Eles devem, individualmente ou em pequenos grupos, preencher cerca de um ter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seus frascos com os materiais coletados.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Passo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Uma vez de volta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à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sala de aula,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a aos alunos que adicionem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aos seus frascos e aperte bem as tampas.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4: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Instrua os alunos a agitar os frascos fechados.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5: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Ao longo do dia seguinte,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a aos alunos que observem o que acontece quando os materiais se assentam em camadas. Incentive os alunos a descrever as camadas. Por exemplo: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“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materiais pesados est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no fundo, e os materiais finos est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no topo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”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 xml:space="preserve">Rochas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gneas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 xml:space="preserve">Rochas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gneas 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o formadas a partir de magma ou lava. A mistura de minerais e a rapidez com que elas esfriam determinam os diferentes tipos de rochas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gneas formadas. O resfriamento lento produz grandes cristais. Resfriamento 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pido resulta em pequenos cristais. Esta atividade permite que os alunos criem seus pr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prios cristais.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 cada grupo de tr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ê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ou quatro alunos que prendam um clipe de papel em cada extremidade de um peda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barbante para pes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-lo.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 xml:space="preserve">Ferva 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gua na sala de aula ou na cozinha da escola. Para cada grupo, encha metade de um copo com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gua.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escolham sal ou 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çú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car para misturar no copo. Eles devem adicionar o sal ou o 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çú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car at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que se dissolva na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gua.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4: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Ajude os alunos a soltar uma ponta da corda na solu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sal ou 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çú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car e pendure a outra extremidade da linha na lateral do vidro.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5: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Escolha um aluno de cada grupo para lidar com o copo de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do grupo. D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ê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as luvas de forno para proteger as 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do calor.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6: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Divida os grupos de alunos pela metade.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 um grupo que coloque os seus jarros num congelador para arrefecer rapidamente.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a ao outro grupo que coloque os seus jarros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à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luz do sol ou deixe-os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à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temperatura ambiente para arrefecer lentamente.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7: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Deixe os jarros intactos para os cristais crescerem na corda.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8: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Quando os jarros estiverem frios o suficiente para manipular,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examinem os cristais com uma lente de aumento e, em seguida, desenhe e compare-os.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Opcional: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Como classe, fa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um gr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fico das diferen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as entre cristais feitos de misturas de sal e 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çú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car e entre cristais resfriados rapidamente e resfriados lentamente.</w:t>
      </w:r>
    </w:p>
    <w:p>
      <w:pPr>
        <w:pStyle w:val="Padrão"/>
        <w:numPr>
          <w:ilvl w:val="0"/>
          <w:numId w:val="2"/>
        </w:numPr>
        <w:bidi w:val="0"/>
        <w:spacing w:line="440" w:lineRule="atLeast"/>
        <w:ind w:right="0"/>
        <w:jc w:val="left"/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Rochas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rficas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Rochas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rficas 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formadas quando as rochas j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 xml:space="preserve">á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existentes 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alteradas pela press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(como tectonismo, tens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o e compress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o) ou pelo calor (do magma).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Deixe cada aluno escolher uma rocha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 da lista a seguir. Certifique-se de que pelo menos um aluno escolha cada pedra.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ard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sia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xisto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gnaisse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cornean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quartzito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rmore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pesquisem a rocha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 escolhida usando livros ou recursos da web. Eles devem determinar a composi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inicial de suas rochas, bem como o processo pelo qual a composi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original sofre.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Instrua os alunos a escrever uma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“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receita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 xml:space="preserve">”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para suas rochas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rficas, usando xisto, arenito ou calc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rio como o ingrediente principal. A receita deve explicar o processo de altera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do ingrediente original.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Coletando e Classificando Rochas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Organize uma expedi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coleta de pedras em um parque. Se poss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vel, primeiro encontre um guia geol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gico para sua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rea.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encontrem o maior 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ú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mero poss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vel de esp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cimes de rochas diferentes.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Cada aluno deve preencher a folha de classifica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rocha para pelo menos uma amostra de rocha. A coluna de descri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pode incluir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 sobre onde a rocha foi encontrada, sua forma, sua cor ou sua textura.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ajude os alunos a usar suas folhas de classifica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de rochas (e o guia geol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E1E1E"/>
            </w14:solidFill>
          </w14:textFill>
        </w:rPr>
        <w:t>gico, se dispon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vel) para classificar seus esp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cimes como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gneas, sedimentares ou metam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rficas.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es-ES_tradnl"/>
          <w14:textFill>
            <w14:solidFill>
              <w14:srgbClr w14:val="2D2D2D"/>
            </w14:solidFill>
          </w14:textFill>
        </w:rPr>
        <w:t>Rochas de intemperismo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observem os efeitos do calor e do frio nas rochas. Nota de seguran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a: Somente o professor deve usar a placa quente e manusear as pedras.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Coloque pequenos esp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cimes de diferentes pedras em uma chapa quente por pelo menos dez minutos.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Use um par de pin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as para colocar as pedras quentes, uma de cada vez, em um prato com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gelada.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registrem os resultados. O calor far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 xml:space="preserve">á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com que as rochas se expandam e o frio far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 xml:space="preserve">á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com que elas se contraiam. As rochas sedimentares tem efeito mais 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pido porque 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ã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 mais suaves e mais porosas.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Simulando uma eros</w:t>
      </w:r>
      <w:r>
        <w:rPr>
          <w:rFonts w:ascii="Times" w:hAnsi="Times" w:hint="default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ã</w:t>
      </w: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  <w:t>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Coloque um monte de areia em uma extremidade de uma bandeja de pl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stico de fundo grande.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coloquem pedrinhas, flores, galhos, folhas e outros materiais naturais na encosta do monte de areia.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especifiquem o que acontecer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 xml:space="preserve">á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se 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for despejada na encosta.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4: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Depois que os alunos tiverem anotado suas hip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1E1E1E"/>
            </w14:solidFill>
          </w14:textFill>
        </w:rPr>
        <w:t>ó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teses, despeje lentamente um pouco de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pela encosta.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registrem suas observa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çõ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es.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5: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Despeje mais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pela encosta, desta vez mais rapidamente. 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observem o que acontece.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Passo 6: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Incentive os alunos a concluir que a superf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cie da Terra est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 xml:space="preserve">á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sendo constantemente alterada.</w:t>
      </w:r>
    </w:p>
    <w:p>
      <w:pPr>
        <w:pStyle w:val="Padrão"/>
        <w:bidi w:val="0"/>
        <w:spacing w:after="200" w:line="7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2d2d2d"/>
          <w:sz w:val="60"/>
          <w:szCs w:val="60"/>
          <w:shd w:val="clear" w:color="auto" w:fill="ffffff"/>
          <w:rtl w:val="0"/>
          <w:lang w:val="pt-PT"/>
          <w14:textFill>
            <w14:solidFill>
              <w14:srgbClr w14:val="2D2D2D"/>
            </w14:solidFill>
          </w14:textFill>
        </w:rPr>
        <w:t>Fazendo Solo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O ar e a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gua podem fazer as pedras se transformarem em solo. Mudan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as na temperatura tamb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m fazem com que as rochas se quebrem.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1: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esfreguem as pedras umas contra as outras e colecionem as part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culas em um frasco. Eles tamb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m podem colocar uma pedra em uma fronha velha e martel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-la at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que ela seja esmagada.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2: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pe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a aos alunos que adicionem peda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ç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os de folhas mortas, grama e outros materiais org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â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nicos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>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s suas part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í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culas de rocha.</w:t>
      </w:r>
    </w:p>
    <w:p>
      <w:pPr>
        <w:pStyle w:val="Padrão"/>
        <w:bidi w:val="0"/>
        <w:spacing w:after="340"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Etapa 3: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 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 xml:space="preserve">Diga aos alunos o que 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necess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14:textFill>
            <w14:solidFill>
              <w14:srgbClr w14:val="1E1E1E"/>
            </w14:solidFill>
          </w14:textFill>
        </w:rPr>
        <w:t>á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rio para se fazer um solo. Ressalte que a natureza leva at</w:t>
      </w:r>
      <w:r>
        <w:rPr>
          <w:rFonts w:ascii="Times" w:hAnsi="Times" w:hint="default"/>
          <w:outline w:val="0"/>
          <w:color w:val="1e1e1e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Fonts w:ascii="Times" w:hAnsi="Times"/>
          <w:outline w:val="0"/>
          <w:color w:val="1e1e1e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1E1E1E"/>
            </w14:solidFill>
          </w14:textFill>
        </w:rPr>
        <w:t>mil anos para fazer 2,5 cm de solo.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"/>
  </w:abstractNum>
  <w:abstractNum w:abstractNumId="1">
    <w:multiLevelType w:val="hybridMultilevel"/>
    <w:styleLink w:val="Marcad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1e1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outline w:val="0"/>
      <w:color w:val="4285f4"/>
      <w14:textFill>
        <w14:solidFill>
          <w14:srgbClr w14:val="4285F4"/>
        </w14:solidFill>
      </w14:textFill>
    </w:rPr>
  </w:style>
  <w:style w:type="numbering" w:styleId="Marcador">
    <w:name w:val="Marcad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