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272514</wp:posOffset>
                </wp:positionH>
                <wp:positionV relativeFrom="page">
                  <wp:posOffset>286161</wp:posOffset>
                </wp:positionV>
                <wp:extent cx="7021377" cy="1167691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377" cy="1167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47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523"/>
                              <w:gridCol w:w="5524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11047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PLANO DE AULA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Tema: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 xml:space="preserve"> J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ogos em grupo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Ano: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a 6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Professor(a):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 xml:space="preserve"> Educa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o F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sica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Escola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.5pt;margin-top:22.5pt;width:552.9pt;height:91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47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523"/>
                        <w:gridCol w:w="5524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11047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PLANO DE AULA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Tema: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 xml:space="preserve"> J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ogos em grupo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Ano: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º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a 6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Professor(a):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6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Disciplina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 xml:space="preserve"> Educa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o F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sica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Escola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272514</wp:posOffset>
                </wp:positionH>
                <wp:positionV relativeFrom="page">
                  <wp:posOffset>1909961</wp:posOffset>
                </wp:positionV>
                <wp:extent cx="6373347" cy="849258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347" cy="849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52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91"/>
                              <w:gridCol w:w="846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Conte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3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elocidade, agilidade,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equil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brio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coordena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motora ampla; desenvolver a afetividade atrav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 do jogo em equipe; estrat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gia de jogo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1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Objetivos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3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Proporcionar atividades que estimulem desenvolvimento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 capacidades motoras como: velocidade, agilidade, equil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brio,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coordena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motora ampla; desenvolver a afetividade atrav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 do jogo em equipe; estrat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gia de jogo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1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Avalia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A avalia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ser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baseadas na participa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o, seguindo instru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es e simples observa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1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Materiais /Equipamentos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Cones, arcos, fita ou corda, quadra de esportes ou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rea com espa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396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Desenvolvimento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38" w:lineRule="auto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Alongar o corpo e membros.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38" w:lineRule="auto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38" w:lineRule="auto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Em seguida iniciar o aquecimento com a atividade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NOITE E DIA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: Dispor os alunos em dois grupos de n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mero iguais de participantes, cada equipe numa fila horizontal uma de frete para outra na meia quadra ou espa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o que permita maior deslocamento. Denominar uma equipe de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noite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e a outra de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, aquela que for citada pelo professor ter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de fugir e tocar num ponto pr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-determinado (numa mancha ou local que d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ê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imunidade), pois o outro grupo em conjunto correr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para captur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-los. Para proporcionar maior din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â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mica e aten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as crian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as pode-se contar uma hist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ria que haja uma das palavras de comando (Noite e Dia).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0" w:lineRule="atLeast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0" w:lineRule="atLeast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PINOBOL: Jogam duas equipes. V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rios cones (ou baldes, bancos...) s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espalhados aleatoriamente pelo p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tio. Cada equipe fica em fila lateral. Apenas dois jogadores (um de cada equipe) competem de cada vez. O jogador da equipe A precisa "queimar" o advers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rio com uma bola. O jogador da B tem como objetivo derrubar os cones, o mais r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pido poss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vel e com qualquer parte do corpo. Quando o jogador da B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atingido, ele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substitu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do pelo pr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ximo da fila. O mesmo acontece com o jogador da equipe A assim que arremessa a bola. Quando a fila termina, os pap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is se invertem. Ganha a equipe que derrubar todos os cones em menor tempo.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0" w:lineRule="atLeast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0" w:lineRule="exact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0" w:lineRule="atLeast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S UNIDOS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JOGO COOPERATIVO: Com uma coluna, alunos lado a lado, dando as orienta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es iniciais para que ningu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m se machuque na atividade, com uma fita ou corda amarra o p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esquerdo do aluno junto ao direito do aluno ao seu lado e assim ate todos do grupo estarem ligados... no in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cio da coluna colocasse v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rios bambol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 que ser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 trajet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ria que o grupo ter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que executar sem encostar nos bambol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s. Para que todos n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caiam ao ch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por perderem o equil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brio, e necess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rio que todos segurem firmes enganchando o bra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com o bra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do colega ao lado. obs. A atividade exige muita coordena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motora e trabalho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0" w:lineRule="exact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35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cooperativo.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.5pt;margin-top:150.4pt;width:501.8pt;height:668.7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52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91"/>
                        <w:gridCol w:w="846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37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Conte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3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elocidade, agilidade,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equil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brio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coordena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motora ampla; desenvolver a afetividade atrav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 do jogo em equipe; estrat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gia de jogo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51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Objetivos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3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Proporcionar atividades que estimulem desenvolvimento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 capacidades motoras como: velocidade, agilidade, equil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brio,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coordena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motora ampla; desenvolver a afetividade atrav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 do jogo em equipe; estrat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gia de jogo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1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Avalia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A avalia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ser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baseadas na participa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o, seguindo instru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çõ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es e simples observa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1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Materiais /Equipamentos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Cones, arcos, fita ou corda, quadra de esportes ou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rea com espa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396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Desenvolvimento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38" w:lineRule="auto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Alongar o corpo e membros.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38" w:lineRule="auto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38" w:lineRule="auto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Em seguida iniciar o aquecimento com a atividade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NOITE E DIA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”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: Dispor os alunos em dois grupos de 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mero iguais de participantes, cada equipe numa fila horizontal uma de frete para outra na meia quadra ou espa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o que permita maior deslocamento. Denominar uma equipe de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noite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e a outra de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dia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”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, aquela que for citada pelo professor ter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de fugir e tocar num ponto pr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-determinado (numa mancha ou local que 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ê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imunidade), pois o outro grupo em conjunto correr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para captur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-los. Para proporcionar maior din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mica e aten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as crian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as pode-se contar uma hist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ria que haja uma das palavras de comando (Noite e Dia).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0" w:lineRule="atLeast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0" w:lineRule="atLeast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PINOBOL: Jogam duas equipes. V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rios cones (ou baldes, bancos...) s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espalhados aleatoriamente pelo p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tio. Cada equipe fica em fila lateral. Apenas dois jogadores (um de cada equipe) competem de cada vez. O jogador da equipe A precisa "queimar" o advers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rio com uma bola. O jogador da B tem como objetivo derrubar os cones, o mais 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pido poss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vel e com qualquer parte do corpo. Quando o jogador da B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atingido, ele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substitu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do pelo pr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ximo da fila. O mesmo acontece com o jogador da equipe A assim que arremessa a bola. Quando a fila termina, os pap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is se invertem. Ganha a equipe que derrubar todos os cones em menor tempo.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0" w:lineRule="atLeast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0" w:lineRule="exact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0" w:lineRule="atLeast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S UNIDOS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JOGO COOPERATIVO: Com uma coluna, alunos lado a lado, dando as orienta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çõ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es iniciais para que ningu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m se machuque na atividade, com uma fita ou corda amarra o p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esquerdo do aluno junto ao direito do aluno ao seu lado e assim ate todos do grupo estarem ligados... no in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cio da coluna colocasse v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rios bambol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 que ser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 trajet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ria que o grupo ter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que executar sem encostar nos bambol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s. Para que todos 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caiam ao ch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por perderem o equil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brio, e necess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rio que todos segurem firmes enganchando o bra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com o bra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do colega ao lado. obs. A atividade exige muita coordena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motora e trabalho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0" w:lineRule="exact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35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cooperativo.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stilo de Tabela 1">
    <w:name w:val="Estilo de Tabela 1"/>
    <w:next w:val="Estilo de Tabe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